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FDCC" w14:textId="77777777" w:rsidR="00F91739" w:rsidRPr="002333D9" w:rsidRDefault="00F91739" w:rsidP="00F91739">
      <w:pPr>
        <w:pStyle w:val="Title"/>
        <w:rPr>
          <w:rFonts w:ascii="Agency FB" w:hAnsi="Agency FB"/>
          <w:sz w:val="36"/>
        </w:rPr>
      </w:pPr>
      <w:r w:rsidRPr="002333D9">
        <w:rPr>
          <w:rFonts w:ascii="Agency FB" w:hAnsi="Agency FB"/>
          <w:sz w:val="36"/>
        </w:rPr>
        <w:t xml:space="preserve">Michael E. </w:t>
      </w:r>
      <w:proofErr w:type="spellStart"/>
      <w:r w:rsidRPr="002333D9">
        <w:rPr>
          <w:rFonts w:ascii="Agency FB" w:hAnsi="Agency FB"/>
          <w:sz w:val="36"/>
        </w:rPr>
        <w:t>DeBakey</w:t>
      </w:r>
      <w:proofErr w:type="spellEnd"/>
      <w:r w:rsidRPr="002333D9">
        <w:rPr>
          <w:rFonts w:ascii="Agency FB" w:hAnsi="Agency FB"/>
          <w:sz w:val="36"/>
        </w:rPr>
        <w:t xml:space="preserve"> High School for Health Professions</w:t>
      </w:r>
    </w:p>
    <w:p w14:paraId="36182E96" w14:textId="77777777" w:rsidR="00F91739" w:rsidRPr="002A6775" w:rsidRDefault="00F91739" w:rsidP="00F91739">
      <w:pPr>
        <w:pStyle w:val="Subtitle"/>
        <w:rPr>
          <w:sz w:val="16"/>
          <w:szCs w:val="16"/>
        </w:rPr>
      </w:pPr>
    </w:p>
    <w:p w14:paraId="58C0022A" w14:textId="77777777" w:rsidR="00F91739" w:rsidRPr="00FA52F1" w:rsidRDefault="00F91739" w:rsidP="00FA52F1">
      <w:pPr>
        <w:pStyle w:val="Subtitle"/>
      </w:pPr>
      <w:r>
        <w:t>SYLLABUS</w:t>
      </w:r>
    </w:p>
    <w:p w14:paraId="591FDEA5" w14:textId="77777777" w:rsidR="00F91739" w:rsidRPr="002A6775" w:rsidRDefault="00F91739" w:rsidP="00F91739">
      <w:pPr>
        <w:rPr>
          <w:sz w:val="18"/>
          <w:szCs w:val="18"/>
        </w:rPr>
      </w:pPr>
    </w:p>
    <w:p w14:paraId="36AD5488" w14:textId="02A9832D" w:rsidR="00F91739" w:rsidRPr="00C87D16" w:rsidRDefault="00C8003F" w:rsidP="00F91739">
      <w:pPr>
        <w:pStyle w:val="Heading7"/>
        <w:rPr>
          <w:bCs w:val="0"/>
          <w:color w:val="C00000"/>
          <w:szCs w:val="28"/>
        </w:rPr>
      </w:pPr>
      <w:r w:rsidRPr="00CD344D">
        <w:rPr>
          <w:sz w:val="24"/>
        </w:rPr>
        <w:t>COURSE:</w:t>
      </w:r>
      <w:r w:rsidRPr="00C37A87">
        <w:rPr>
          <w:sz w:val="24"/>
        </w:rPr>
        <w:t xml:space="preserve">  </w:t>
      </w:r>
      <w:r w:rsidRPr="00C87D16">
        <w:rPr>
          <w:bCs w:val="0"/>
          <w:color w:val="C00000"/>
          <w:szCs w:val="28"/>
        </w:rPr>
        <w:t xml:space="preserve">Principles </w:t>
      </w:r>
      <w:r w:rsidR="00D408CF">
        <w:rPr>
          <w:bCs w:val="0"/>
          <w:color w:val="C00000"/>
          <w:szCs w:val="28"/>
        </w:rPr>
        <w:t>o</w:t>
      </w:r>
      <w:r w:rsidRPr="00C87D16">
        <w:rPr>
          <w:bCs w:val="0"/>
          <w:color w:val="C00000"/>
          <w:szCs w:val="28"/>
        </w:rPr>
        <w:t>f Health Science</w:t>
      </w:r>
    </w:p>
    <w:p w14:paraId="3290B129" w14:textId="77777777" w:rsidR="00F91739" w:rsidRPr="002A6775" w:rsidRDefault="00F91739" w:rsidP="00F91739">
      <w:pPr>
        <w:rPr>
          <w:b/>
          <w:bCs/>
          <w:sz w:val="16"/>
          <w:szCs w:val="16"/>
        </w:rPr>
      </w:pPr>
    </w:p>
    <w:p w14:paraId="73E93DDE" w14:textId="77777777" w:rsidR="00F91739" w:rsidRDefault="00C8003F" w:rsidP="00F91739">
      <w:pPr>
        <w:pStyle w:val="Heading7"/>
      </w:pPr>
      <w:r w:rsidRPr="00CD344D">
        <w:rPr>
          <w:sz w:val="24"/>
        </w:rPr>
        <w:t>INSTRUCTOR</w:t>
      </w:r>
      <w:r w:rsidR="006C596A" w:rsidRPr="00CD344D">
        <w:rPr>
          <w:sz w:val="24"/>
        </w:rPr>
        <w:t>:</w:t>
      </w:r>
      <w:r w:rsidR="006C596A" w:rsidRPr="00C37A87">
        <w:rPr>
          <w:sz w:val="24"/>
        </w:rPr>
        <w:t xml:space="preserve"> </w:t>
      </w:r>
      <w:r w:rsidR="000B642D">
        <w:rPr>
          <w:b w:val="0"/>
          <w:sz w:val="24"/>
        </w:rPr>
        <w:t>Dr. Boughaba</w:t>
      </w:r>
      <w:r w:rsidR="00BA1A80">
        <w:tab/>
      </w:r>
      <w:r w:rsidR="00645194">
        <w:tab/>
      </w:r>
      <w:r w:rsidR="00316C4E">
        <w:tab/>
      </w:r>
      <w:r w:rsidR="00316C4E">
        <w:tab/>
      </w:r>
    </w:p>
    <w:p w14:paraId="55F774E5" w14:textId="77777777" w:rsidR="00F91739" w:rsidRDefault="00F91739" w:rsidP="00F91739">
      <w:pPr>
        <w:rPr>
          <w:bCs/>
        </w:rPr>
      </w:pPr>
      <w:r w:rsidRPr="00C37A87">
        <w:rPr>
          <w:b/>
          <w:bCs/>
        </w:rPr>
        <w:t>Email</w:t>
      </w:r>
      <w:r w:rsidR="00645194" w:rsidRPr="00C37A87">
        <w:rPr>
          <w:b/>
          <w:bCs/>
        </w:rPr>
        <w:t>:</w:t>
      </w:r>
      <w:r w:rsidR="00645194">
        <w:rPr>
          <w:b/>
          <w:bCs/>
        </w:rPr>
        <w:t xml:space="preserve">  </w:t>
      </w:r>
      <w:hyperlink r:id="rId6" w:history="1">
        <w:r w:rsidR="000B642D" w:rsidRPr="00331EAC">
          <w:rPr>
            <w:rStyle w:val="Hyperlink"/>
            <w:bCs/>
          </w:rPr>
          <w:t>fadia.boughaba@houstonisd.org</w:t>
        </w:r>
      </w:hyperlink>
    </w:p>
    <w:p w14:paraId="114C49CA" w14:textId="77777777" w:rsidR="000B642D" w:rsidRDefault="000B642D" w:rsidP="00F91739">
      <w:pPr>
        <w:rPr>
          <w:bCs/>
        </w:rPr>
      </w:pPr>
    </w:p>
    <w:p w14:paraId="67231890" w14:textId="77777777" w:rsidR="00F91739" w:rsidRPr="002A6775" w:rsidRDefault="00F91739" w:rsidP="00F91739">
      <w:pPr>
        <w:rPr>
          <w:b/>
          <w:bCs/>
          <w:sz w:val="16"/>
          <w:szCs w:val="16"/>
        </w:rPr>
      </w:pPr>
    </w:p>
    <w:p w14:paraId="48722866" w14:textId="77777777" w:rsidR="00F91739" w:rsidRPr="00C37A87" w:rsidRDefault="00F91739" w:rsidP="00F91739">
      <w:pPr>
        <w:pStyle w:val="Heading1"/>
        <w:rPr>
          <w:sz w:val="24"/>
        </w:rPr>
      </w:pPr>
      <w:r w:rsidRPr="00C37A87">
        <w:rPr>
          <w:sz w:val="24"/>
        </w:rPr>
        <w:t>REQUIRED SUPPLIES:</w:t>
      </w:r>
    </w:p>
    <w:p w14:paraId="5E84B3F5" w14:textId="77777777" w:rsidR="00F91739" w:rsidRDefault="00F91739" w:rsidP="00F91739">
      <w:r>
        <w:rPr>
          <w:b/>
          <w:bCs/>
          <w:sz w:val="28"/>
        </w:rPr>
        <w:tab/>
      </w:r>
      <w:r w:rsidR="003C477D">
        <w:t>1-1/2 inch</w:t>
      </w:r>
      <w:r>
        <w:t xml:space="preserve"> three-ring binder with plastic covers front and back</w:t>
      </w:r>
    </w:p>
    <w:p w14:paraId="23F8B538" w14:textId="77777777" w:rsidR="00F91739" w:rsidRDefault="00F91739" w:rsidP="00F91739">
      <w:r>
        <w:tab/>
        <w:t>Pen and pencil, highlighter</w:t>
      </w:r>
    </w:p>
    <w:p w14:paraId="174CD873" w14:textId="77777777" w:rsidR="00F91739" w:rsidRDefault="00C84F15" w:rsidP="00F91739">
      <w:r>
        <w:tab/>
        <w:t>Dividers (1</w:t>
      </w:r>
      <w:r w:rsidR="00FA52F1">
        <w:t>0),</w:t>
      </w:r>
      <w:r w:rsidR="00F91739">
        <w:t xml:space="preserve"> </w:t>
      </w:r>
      <w:r w:rsidR="00027B90">
        <w:t>loose leaf</w:t>
      </w:r>
      <w:r w:rsidR="00F91739">
        <w:t xml:space="preserve"> paper </w:t>
      </w:r>
      <w:r w:rsidR="00345E58">
        <w:tab/>
      </w:r>
    </w:p>
    <w:p w14:paraId="7A18629B" w14:textId="77777777" w:rsidR="00F91739" w:rsidRPr="002A6775" w:rsidRDefault="00F91739" w:rsidP="00F91739">
      <w:pPr>
        <w:rPr>
          <w:sz w:val="16"/>
          <w:szCs w:val="16"/>
        </w:rPr>
      </w:pPr>
    </w:p>
    <w:p w14:paraId="148BC24E" w14:textId="77777777" w:rsidR="00F91739" w:rsidRPr="007E5AB5" w:rsidRDefault="003C477D" w:rsidP="00F91739">
      <w:pPr>
        <w:rPr>
          <w:b/>
          <w:bCs/>
          <w:u w:val="single"/>
        </w:rPr>
      </w:pPr>
      <w:r w:rsidRPr="00C37A87">
        <w:rPr>
          <w:b/>
          <w:bCs/>
        </w:rPr>
        <w:t>Student</w:t>
      </w:r>
      <w:r w:rsidR="00F91739" w:rsidRPr="00C37A87">
        <w:rPr>
          <w:b/>
          <w:bCs/>
        </w:rPr>
        <w:t xml:space="preserve"> Resources:</w:t>
      </w:r>
      <w:r w:rsidR="00A85B9F">
        <w:rPr>
          <w:b/>
          <w:bCs/>
        </w:rPr>
        <w:t xml:space="preserve">  </w:t>
      </w:r>
      <w:r w:rsidR="00A85B9F" w:rsidRPr="00A85B9F">
        <w:rPr>
          <w:bCs/>
        </w:rPr>
        <w:t>Caree</w:t>
      </w:r>
      <w:r w:rsidR="00A85B9F">
        <w:rPr>
          <w:bCs/>
        </w:rPr>
        <w:t>r and Readiness:</w:t>
      </w:r>
      <w:r w:rsidR="00F91739">
        <w:rPr>
          <w:b/>
          <w:bCs/>
        </w:rPr>
        <w:t xml:space="preserve">  </w:t>
      </w:r>
      <w:r w:rsidR="00A85B9F" w:rsidRPr="00A85B9F">
        <w:rPr>
          <w:bCs/>
        </w:rPr>
        <w:t xml:space="preserve">Intro To Health Science: Pathways to Your Future-Online Student </w:t>
      </w:r>
      <w:r w:rsidR="00A85B9F">
        <w:rPr>
          <w:bCs/>
        </w:rPr>
        <w:t xml:space="preserve">     </w:t>
      </w:r>
      <w:r w:rsidR="00A85B9F" w:rsidRPr="00A85B9F">
        <w:rPr>
          <w:bCs/>
        </w:rPr>
        <w:t>Cente</w:t>
      </w:r>
      <w:r w:rsidR="00A85B9F">
        <w:rPr>
          <w:bCs/>
        </w:rPr>
        <w:t>r, Pearson Career and Technical Education Texas Platform</w:t>
      </w:r>
    </w:p>
    <w:p w14:paraId="50A9F6B0" w14:textId="77777777" w:rsidR="00F91739" w:rsidRPr="002A6775" w:rsidRDefault="00F91739" w:rsidP="00F91739">
      <w:pPr>
        <w:rPr>
          <w:b/>
          <w:bCs/>
          <w:sz w:val="16"/>
          <w:szCs w:val="16"/>
          <w:u w:val="single"/>
        </w:rPr>
      </w:pPr>
    </w:p>
    <w:p w14:paraId="23699B4D" w14:textId="77777777" w:rsidR="00F91739" w:rsidRPr="00C37A87" w:rsidRDefault="00F91739" w:rsidP="00C37A87">
      <w:pPr>
        <w:rPr>
          <w:b/>
          <w:bCs/>
        </w:rPr>
      </w:pPr>
      <w:r w:rsidRPr="00C37A87">
        <w:rPr>
          <w:b/>
          <w:bCs/>
        </w:rPr>
        <w:t>COURSE DESCRIPTION:</w:t>
      </w:r>
    </w:p>
    <w:p w14:paraId="257798E3" w14:textId="77777777" w:rsidR="00F91739" w:rsidRDefault="00C8003F" w:rsidP="00F91739">
      <w:pPr>
        <w:rPr>
          <w:b/>
          <w:bCs/>
        </w:rPr>
      </w:pPr>
      <w:r w:rsidRPr="00C37A87">
        <w:rPr>
          <w:bCs/>
        </w:rPr>
        <w:t xml:space="preserve">Principles of Health Science provides an </w:t>
      </w:r>
      <w:r w:rsidR="00A85B9F" w:rsidRPr="00C37A87">
        <w:rPr>
          <w:bCs/>
        </w:rPr>
        <w:t>overview of</w:t>
      </w:r>
      <w:r w:rsidRPr="00C37A87">
        <w:rPr>
          <w:bCs/>
        </w:rPr>
        <w:t xml:space="preserve"> the therapeutic, diagnostic, health informatics, support</w:t>
      </w:r>
      <w:r>
        <w:rPr>
          <w:b/>
          <w:bCs/>
        </w:rPr>
        <w:t xml:space="preserve"> </w:t>
      </w:r>
      <w:r w:rsidRPr="00C37A87">
        <w:rPr>
          <w:bCs/>
        </w:rPr>
        <w:t>services, and biotechnology</w:t>
      </w:r>
      <w:r>
        <w:rPr>
          <w:b/>
          <w:bCs/>
        </w:rPr>
        <w:t xml:space="preserve"> </w:t>
      </w:r>
      <w:r w:rsidRPr="00C37A87">
        <w:rPr>
          <w:bCs/>
        </w:rPr>
        <w:t>research and development systems of the health care industry.</w:t>
      </w:r>
      <w:r w:rsidR="00EC52A5" w:rsidRPr="00C37A87">
        <w:rPr>
          <w:bCs/>
        </w:rPr>
        <w:t xml:space="preserve"> </w:t>
      </w:r>
      <w:r w:rsidR="00E67372" w:rsidRPr="00C37A87">
        <w:rPr>
          <w:bCs/>
        </w:rPr>
        <w:t>Students will learn to reason, think critically, make decisions, solve problems, and communicate effectively.</w:t>
      </w:r>
      <w:r w:rsidR="003C477D" w:rsidRPr="00C37A87">
        <w:rPr>
          <w:bCs/>
        </w:rPr>
        <w:t xml:space="preserve"> </w:t>
      </w:r>
      <w:r w:rsidR="00EC52A5" w:rsidRPr="00C37A87">
        <w:rPr>
          <w:bCs/>
        </w:rPr>
        <w:t xml:space="preserve"> Students will learn that quality health care depends on the ability to work well with others.  </w:t>
      </w:r>
      <w:r w:rsidR="00F91739" w:rsidRPr="00C37A87">
        <w:rPr>
          <w:bCs/>
        </w:rPr>
        <w:t xml:space="preserve">  Students will develop a concept of health and wellness from the perspective of a health consumer as well as a potential professional in the health care industry.</w:t>
      </w:r>
      <w:r w:rsidR="00F91739">
        <w:rPr>
          <w:b/>
          <w:bCs/>
        </w:rPr>
        <w:t xml:space="preserve">  </w:t>
      </w:r>
    </w:p>
    <w:p w14:paraId="783113FA" w14:textId="77777777" w:rsidR="00F91739" w:rsidRDefault="00F91739" w:rsidP="00F91739">
      <w:pPr>
        <w:rPr>
          <w:b/>
          <w:bCs/>
        </w:rPr>
      </w:pPr>
    </w:p>
    <w:p w14:paraId="0DD86405" w14:textId="77777777" w:rsidR="00F91739" w:rsidRPr="00C37A87" w:rsidRDefault="00C37A87" w:rsidP="00F91739">
      <w:pPr>
        <w:pStyle w:val="BodyText"/>
        <w:rPr>
          <w:sz w:val="24"/>
        </w:rPr>
      </w:pPr>
      <w:r w:rsidRPr="00C37A87">
        <w:rPr>
          <w:sz w:val="24"/>
        </w:rPr>
        <w:t>GRADING POLICY:</w:t>
      </w:r>
    </w:p>
    <w:p w14:paraId="2870D7E2" w14:textId="424D7FE9" w:rsidR="00936AE0" w:rsidRPr="00D00CA9" w:rsidRDefault="00936AE0" w:rsidP="00936AE0">
      <w:pPr>
        <w:numPr>
          <w:ilvl w:val="1"/>
          <w:numId w:val="5"/>
        </w:numPr>
        <w:tabs>
          <w:tab w:val="left" w:pos="360"/>
          <w:tab w:val="left" w:pos="720"/>
          <w:tab w:val="left" w:pos="1080"/>
        </w:tabs>
        <w:rPr>
          <w:sz w:val="20"/>
        </w:rPr>
      </w:pPr>
      <w:r>
        <w:rPr>
          <w:b/>
          <w:sz w:val="20"/>
        </w:rPr>
        <w:t>4</w:t>
      </w:r>
      <w:r w:rsidRPr="00D00CA9">
        <w:rPr>
          <w:b/>
          <w:sz w:val="20"/>
        </w:rPr>
        <w:t>0%</w:t>
      </w:r>
      <w:r w:rsidRPr="00D00CA9">
        <w:rPr>
          <w:sz w:val="20"/>
        </w:rPr>
        <w:t xml:space="preserve">    </w:t>
      </w:r>
      <w:r>
        <w:rPr>
          <w:sz w:val="20"/>
        </w:rPr>
        <w:t>Projects and Major Classwork</w:t>
      </w:r>
      <w:r w:rsidRPr="00D00CA9">
        <w:rPr>
          <w:sz w:val="20"/>
        </w:rPr>
        <w:t xml:space="preserve">  </w:t>
      </w:r>
    </w:p>
    <w:p w14:paraId="0C16B319" w14:textId="77777777" w:rsidR="00936AE0" w:rsidRPr="00D00CA9" w:rsidRDefault="00936AE0" w:rsidP="00936AE0">
      <w:pPr>
        <w:numPr>
          <w:ilvl w:val="1"/>
          <w:numId w:val="5"/>
        </w:numPr>
        <w:tabs>
          <w:tab w:val="left" w:pos="360"/>
          <w:tab w:val="left" w:pos="720"/>
          <w:tab w:val="left" w:pos="1080"/>
        </w:tabs>
        <w:rPr>
          <w:sz w:val="20"/>
        </w:rPr>
      </w:pPr>
      <w:r>
        <w:rPr>
          <w:b/>
          <w:sz w:val="20"/>
        </w:rPr>
        <w:t>25</w:t>
      </w:r>
      <w:r w:rsidRPr="00D00CA9">
        <w:rPr>
          <w:b/>
          <w:sz w:val="20"/>
        </w:rPr>
        <w:t xml:space="preserve">%    </w:t>
      </w:r>
      <w:r>
        <w:rPr>
          <w:sz w:val="20"/>
        </w:rPr>
        <w:t>Tests</w:t>
      </w:r>
    </w:p>
    <w:p w14:paraId="5DE1902F" w14:textId="77777777" w:rsidR="00936AE0" w:rsidRDefault="00936AE0" w:rsidP="00936AE0">
      <w:pPr>
        <w:numPr>
          <w:ilvl w:val="1"/>
          <w:numId w:val="5"/>
        </w:numPr>
        <w:tabs>
          <w:tab w:val="left" w:pos="360"/>
          <w:tab w:val="left" w:pos="720"/>
          <w:tab w:val="left" w:pos="1080"/>
        </w:tabs>
        <w:rPr>
          <w:sz w:val="20"/>
        </w:rPr>
      </w:pPr>
      <w:r>
        <w:rPr>
          <w:b/>
          <w:sz w:val="20"/>
        </w:rPr>
        <w:t>15</w:t>
      </w:r>
      <w:r w:rsidRPr="00D00CA9">
        <w:rPr>
          <w:b/>
          <w:sz w:val="20"/>
        </w:rPr>
        <w:t>%</w:t>
      </w:r>
      <w:r>
        <w:rPr>
          <w:sz w:val="20"/>
        </w:rPr>
        <w:t xml:space="preserve">    Participation/Warmups/Engagement</w:t>
      </w:r>
    </w:p>
    <w:p w14:paraId="31654D91" w14:textId="77777777" w:rsidR="00936AE0" w:rsidRDefault="00936AE0" w:rsidP="00936AE0">
      <w:pPr>
        <w:numPr>
          <w:ilvl w:val="1"/>
          <w:numId w:val="5"/>
        </w:numPr>
        <w:tabs>
          <w:tab w:val="left" w:pos="360"/>
          <w:tab w:val="left" w:pos="720"/>
          <w:tab w:val="left" w:pos="1080"/>
        </w:tabs>
        <w:rPr>
          <w:sz w:val="20"/>
        </w:rPr>
      </w:pPr>
      <w:r>
        <w:rPr>
          <w:b/>
          <w:sz w:val="20"/>
        </w:rPr>
        <w:t xml:space="preserve">20%    </w:t>
      </w:r>
      <w:r>
        <w:rPr>
          <w:sz w:val="20"/>
        </w:rPr>
        <w:t>Quizzes</w:t>
      </w:r>
    </w:p>
    <w:p w14:paraId="651D1951" w14:textId="165D7C22" w:rsidR="00FA52F1" w:rsidRPr="00C37A87" w:rsidRDefault="00FA52F1" w:rsidP="00121BA1">
      <w:pPr>
        <w:pStyle w:val="Heading7"/>
        <w:rPr>
          <w:bCs w:val="0"/>
        </w:rPr>
      </w:pPr>
    </w:p>
    <w:p w14:paraId="28612872" w14:textId="77777777" w:rsidR="00FA52F1" w:rsidRDefault="00FA52F1" w:rsidP="00F91739">
      <w:pPr>
        <w:rPr>
          <w:b/>
          <w:bCs/>
        </w:rPr>
      </w:pPr>
    </w:p>
    <w:p w14:paraId="32596618" w14:textId="77777777" w:rsidR="005F10DB" w:rsidRPr="00E1744E" w:rsidRDefault="005F10DB" w:rsidP="00F91739">
      <w:pPr>
        <w:rPr>
          <w:sz w:val="22"/>
          <w:szCs w:val="22"/>
        </w:rPr>
      </w:pPr>
      <w:r>
        <w:rPr>
          <w:b/>
          <w:bCs/>
        </w:rPr>
        <w:t xml:space="preserve">  </w:t>
      </w:r>
      <w:r w:rsidR="00E1744E" w:rsidRPr="00665920">
        <w:rPr>
          <w:b/>
          <w:bCs/>
        </w:rPr>
        <w:t xml:space="preserve">Electronic Device </w:t>
      </w:r>
      <w:r w:rsidRPr="00665920">
        <w:rPr>
          <w:b/>
          <w:bCs/>
        </w:rPr>
        <w:t>Policy</w:t>
      </w:r>
      <w:r w:rsidRPr="00E1744E">
        <w:rPr>
          <w:b/>
          <w:bCs/>
          <w:sz w:val="22"/>
          <w:szCs w:val="22"/>
        </w:rPr>
        <w:t>: See School Cell Phone</w:t>
      </w:r>
      <w:r w:rsidR="00E1744E">
        <w:rPr>
          <w:b/>
          <w:bCs/>
          <w:sz w:val="22"/>
          <w:szCs w:val="22"/>
        </w:rPr>
        <w:t>/Smart</w:t>
      </w:r>
      <w:r w:rsidR="00D358D3">
        <w:rPr>
          <w:b/>
          <w:bCs/>
          <w:sz w:val="22"/>
          <w:szCs w:val="22"/>
        </w:rPr>
        <w:t xml:space="preserve"> Watch or </w:t>
      </w:r>
      <w:r w:rsidR="00AC1125">
        <w:rPr>
          <w:b/>
          <w:bCs/>
          <w:sz w:val="22"/>
          <w:szCs w:val="22"/>
        </w:rPr>
        <w:t>Electronic Device</w:t>
      </w:r>
      <w:r w:rsidRPr="00E1744E">
        <w:rPr>
          <w:b/>
          <w:bCs/>
          <w:sz w:val="22"/>
          <w:szCs w:val="22"/>
        </w:rPr>
        <w:t xml:space="preserve"> Policy</w:t>
      </w:r>
      <w:r w:rsidR="00E1744E" w:rsidRPr="00E1744E">
        <w:rPr>
          <w:b/>
          <w:bCs/>
          <w:sz w:val="22"/>
          <w:szCs w:val="22"/>
        </w:rPr>
        <w:t xml:space="preserve">. </w:t>
      </w:r>
      <w:r w:rsidR="00FA52F1">
        <w:rPr>
          <w:b/>
          <w:bCs/>
          <w:sz w:val="22"/>
          <w:szCs w:val="22"/>
        </w:rPr>
        <w:t xml:space="preserve">                       </w:t>
      </w:r>
      <w:r w:rsidR="00E1744E" w:rsidRPr="00E1744E">
        <w:rPr>
          <w:b/>
          <w:bCs/>
          <w:sz w:val="22"/>
          <w:szCs w:val="22"/>
        </w:rPr>
        <w:t xml:space="preserve"> </w:t>
      </w:r>
      <w:r w:rsidR="00482D3A">
        <w:rPr>
          <w:b/>
          <w:bCs/>
          <w:sz w:val="22"/>
          <w:szCs w:val="22"/>
        </w:rPr>
        <w:t xml:space="preserve">  </w:t>
      </w:r>
      <w:r w:rsidR="00D358D3">
        <w:rPr>
          <w:b/>
          <w:bCs/>
          <w:sz w:val="22"/>
          <w:szCs w:val="22"/>
        </w:rPr>
        <w:t xml:space="preserve">     </w:t>
      </w:r>
      <w:r w:rsidR="00E1744E" w:rsidRPr="00D86149">
        <w:rPr>
          <w:bCs/>
          <w:sz w:val="22"/>
          <w:szCs w:val="22"/>
        </w:rPr>
        <w:t>Cell Phones</w:t>
      </w:r>
      <w:r w:rsidR="00E1744E">
        <w:rPr>
          <w:sz w:val="22"/>
          <w:szCs w:val="22"/>
        </w:rPr>
        <w:t>/Smart</w:t>
      </w:r>
      <w:r w:rsidR="00AC1125">
        <w:rPr>
          <w:sz w:val="22"/>
          <w:szCs w:val="22"/>
        </w:rPr>
        <w:t xml:space="preserve"> Watch or any Electronic devices </w:t>
      </w:r>
      <w:r w:rsidR="00FA52F1">
        <w:rPr>
          <w:sz w:val="22"/>
          <w:szCs w:val="22"/>
        </w:rPr>
        <w:t>cannot be in</w:t>
      </w:r>
      <w:r w:rsidR="00E1744E">
        <w:rPr>
          <w:sz w:val="22"/>
          <w:szCs w:val="22"/>
        </w:rPr>
        <w:t xml:space="preserve"> the</w:t>
      </w:r>
      <w:r w:rsidR="00FA52F1">
        <w:rPr>
          <w:sz w:val="22"/>
          <w:szCs w:val="22"/>
        </w:rPr>
        <w:t xml:space="preserve"> student’s possession during</w:t>
      </w:r>
      <w:r w:rsidR="00E1744E">
        <w:rPr>
          <w:sz w:val="22"/>
          <w:szCs w:val="22"/>
        </w:rPr>
        <w:t xml:space="preserve"> any tests or quizzes.</w:t>
      </w:r>
      <w:r w:rsidR="00FA52F1">
        <w:rPr>
          <w:sz w:val="22"/>
          <w:szCs w:val="22"/>
        </w:rPr>
        <w:t xml:space="preserve"> Cell phone use in the classroom is up to the teacher’s discretion. </w:t>
      </w:r>
    </w:p>
    <w:p w14:paraId="2AAE87E7" w14:textId="77777777" w:rsidR="00F91739" w:rsidRPr="003A2910" w:rsidRDefault="00F91739" w:rsidP="00F91739">
      <w:r>
        <w:tab/>
      </w:r>
      <w:r>
        <w:tab/>
      </w:r>
    </w:p>
    <w:p w14:paraId="04A072F3" w14:textId="77777777" w:rsidR="00F91739" w:rsidRPr="00C37A87" w:rsidRDefault="00C37A87" w:rsidP="00F91739">
      <w:pPr>
        <w:pStyle w:val="BodyText"/>
        <w:rPr>
          <w:sz w:val="24"/>
        </w:rPr>
      </w:pPr>
      <w:r>
        <w:rPr>
          <w:b w:val="0"/>
          <w:sz w:val="24"/>
        </w:rPr>
        <w:t xml:space="preserve">                                                          </w:t>
      </w:r>
      <w:r w:rsidRPr="00C37A87">
        <w:rPr>
          <w:sz w:val="24"/>
        </w:rPr>
        <w:t>COURSE OUTLINE</w:t>
      </w:r>
    </w:p>
    <w:p w14:paraId="1A669970" w14:textId="77777777" w:rsidR="00F91739" w:rsidRPr="00C37A87" w:rsidRDefault="00F91739" w:rsidP="00F91739">
      <w:pPr>
        <w:rPr>
          <w:b/>
          <w:bCs/>
        </w:rPr>
      </w:pPr>
      <w:r>
        <w:rPr>
          <w:b/>
          <w:bCs/>
        </w:rPr>
        <w:tab/>
      </w:r>
      <w:r w:rsidRPr="00C37A87">
        <w:rPr>
          <w:b/>
          <w:bCs/>
        </w:rPr>
        <w:t>FIRST SEMESTER</w:t>
      </w:r>
    </w:p>
    <w:p w14:paraId="6D192A43" w14:textId="77777777" w:rsidR="00F91739" w:rsidRDefault="00F91739" w:rsidP="00F91739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Orientation</w:t>
      </w:r>
      <w:r w:rsidR="00A05DD4">
        <w:rPr>
          <w:b/>
          <w:bCs/>
        </w:rPr>
        <w:t xml:space="preserve"> to Principles of Health Science</w:t>
      </w:r>
    </w:p>
    <w:p w14:paraId="79773E9A" w14:textId="77777777" w:rsidR="00F91739" w:rsidRDefault="00F91739" w:rsidP="00F91739">
      <w:pPr>
        <w:numPr>
          <w:ilvl w:val="1"/>
          <w:numId w:val="1"/>
        </w:numPr>
      </w:pPr>
      <w:r>
        <w:t xml:space="preserve">Introduction to the </w:t>
      </w:r>
      <w:proofErr w:type="spellStart"/>
      <w:r>
        <w:t>DeBakey</w:t>
      </w:r>
      <w:proofErr w:type="spellEnd"/>
      <w:r>
        <w:t xml:space="preserve"> High School for Health Professions</w:t>
      </w:r>
    </w:p>
    <w:p w14:paraId="6EA99A4C" w14:textId="77777777" w:rsidR="00F91739" w:rsidRDefault="0060750A" w:rsidP="00F91739">
      <w:pPr>
        <w:numPr>
          <w:ilvl w:val="1"/>
          <w:numId w:val="1"/>
        </w:numPr>
      </w:pPr>
      <w:r>
        <w:t>Student</w:t>
      </w:r>
      <w:r w:rsidR="00F91739">
        <w:t xml:space="preserve"> Organi</w:t>
      </w:r>
      <w:r w:rsidR="00F778E9">
        <w:t>zation</w:t>
      </w:r>
      <w:r w:rsidR="00A85B9F">
        <w:t>s</w:t>
      </w:r>
      <w:r w:rsidR="00F778E9">
        <w:t xml:space="preserve"> – HOSA, </w:t>
      </w:r>
      <w:r w:rsidR="00A85B9F">
        <w:t>BETA</w:t>
      </w:r>
    </w:p>
    <w:p w14:paraId="0CB65671" w14:textId="5BD9A1CE" w:rsidR="00EC52A5" w:rsidRPr="005A0A43" w:rsidRDefault="00F72AA9" w:rsidP="005A0A43">
      <w:pPr>
        <w:numPr>
          <w:ilvl w:val="1"/>
          <w:numId w:val="1"/>
        </w:numPr>
        <w:rPr>
          <w:bCs/>
        </w:rPr>
      </w:pPr>
      <w:r w:rsidRPr="00F72AA9">
        <w:rPr>
          <w:bCs/>
        </w:rPr>
        <w:t xml:space="preserve">Chronicle Life of Heart Surgeon – Dr. Michael E. </w:t>
      </w:r>
      <w:proofErr w:type="spellStart"/>
      <w:r w:rsidRPr="00F72AA9">
        <w:rPr>
          <w:bCs/>
        </w:rPr>
        <w:t>DeBakey</w:t>
      </w:r>
      <w:proofErr w:type="spellEnd"/>
    </w:p>
    <w:p w14:paraId="4A1ED895" w14:textId="77777777" w:rsidR="00F91739" w:rsidRDefault="00A90D56" w:rsidP="00F91739">
      <w:pPr>
        <w:numPr>
          <w:ilvl w:val="0"/>
          <w:numId w:val="1"/>
        </w:numPr>
        <w:tabs>
          <w:tab w:val="clear" w:pos="2160"/>
          <w:tab w:val="num" w:pos="2057"/>
        </w:tabs>
        <w:rPr>
          <w:b/>
          <w:bCs/>
        </w:rPr>
      </w:pPr>
      <w:r>
        <w:rPr>
          <w:b/>
          <w:bCs/>
        </w:rPr>
        <w:t xml:space="preserve">Safety  </w:t>
      </w:r>
    </w:p>
    <w:p w14:paraId="1C67BA6D" w14:textId="77777777" w:rsidR="00F91739" w:rsidRDefault="00F91739" w:rsidP="00F91739">
      <w:pPr>
        <w:numPr>
          <w:ilvl w:val="1"/>
          <w:numId w:val="1"/>
        </w:numPr>
        <w:tabs>
          <w:tab w:val="num" w:pos="2057"/>
        </w:tabs>
      </w:pPr>
      <w:r>
        <w:t>Body Mechanics</w:t>
      </w:r>
      <w:r w:rsidR="00455572">
        <w:t xml:space="preserve"> </w:t>
      </w:r>
      <w:r w:rsidR="0060750A">
        <w:t xml:space="preserve">    </w:t>
      </w:r>
    </w:p>
    <w:p w14:paraId="5267A975" w14:textId="77777777" w:rsidR="00F91739" w:rsidRDefault="00455572" w:rsidP="00F91739">
      <w:pPr>
        <w:numPr>
          <w:ilvl w:val="1"/>
          <w:numId w:val="1"/>
        </w:numPr>
        <w:tabs>
          <w:tab w:val="num" w:pos="2057"/>
        </w:tabs>
      </w:pPr>
      <w:r>
        <w:t>Patient</w:t>
      </w:r>
      <w:r w:rsidR="00F91739">
        <w:t xml:space="preserve"> Safety</w:t>
      </w:r>
      <w:r w:rsidR="00CF5BDA">
        <w:tab/>
        <w:t xml:space="preserve">  </w:t>
      </w:r>
    </w:p>
    <w:p w14:paraId="6DDCE0BE" w14:textId="77777777" w:rsidR="00105918" w:rsidRDefault="00F91739" w:rsidP="00F91739">
      <w:pPr>
        <w:numPr>
          <w:ilvl w:val="1"/>
          <w:numId w:val="1"/>
        </w:numPr>
        <w:tabs>
          <w:tab w:val="num" w:pos="2057"/>
        </w:tabs>
      </w:pPr>
      <w:r>
        <w:t>General Safety</w:t>
      </w:r>
    </w:p>
    <w:p w14:paraId="113F41FB" w14:textId="7CF92999" w:rsidR="00F91739" w:rsidRDefault="000B642D" w:rsidP="005A0A43">
      <w:pPr>
        <w:numPr>
          <w:ilvl w:val="1"/>
          <w:numId w:val="1"/>
        </w:numPr>
        <w:tabs>
          <w:tab w:val="num" w:pos="2057"/>
        </w:tabs>
      </w:pPr>
      <w:r>
        <w:t>Fire Safety</w:t>
      </w:r>
      <w:r w:rsidR="00A90D56">
        <w:tab/>
        <w:t xml:space="preserve"> </w:t>
      </w:r>
    </w:p>
    <w:p w14:paraId="42D2F4ED" w14:textId="77777777" w:rsidR="00F72AA9" w:rsidRDefault="00F72AA9" w:rsidP="00F72AA9">
      <w:pPr>
        <w:tabs>
          <w:tab w:val="num" w:pos="2520"/>
        </w:tabs>
      </w:pPr>
      <w:r>
        <w:t xml:space="preserve">                        </w:t>
      </w:r>
      <w:r w:rsidR="00105918">
        <w:t xml:space="preserve">3.       </w:t>
      </w:r>
      <w:r w:rsidR="00105918" w:rsidRPr="003D0A85">
        <w:rPr>
          <w:b/>
        </w:rPr>
        <w:t>Communication</w:t>
      </w:r>
    </w:p>
    <w:p w14:paraId="6DAC0AF5" w14:textId="407D788C" w:rsidR="00F91739" w:rsidRPr="005A0A43" w:rsidRDefault="00A05DD4" w:rsidP="005A0A43">
      <w:pPr>
        <w:tabs>
          <w:tab w:val="num" w:pos="2057"/>
        </w:tabs>
        <w:rPr>
          <w:bCs/>
        </w:rPr>
      </w:pPr>
      <w:r>
        <w:rPr>
          <w:b/>
          <w:bCs/>
        </w:rPr>
        <w:tab/>
      </w:r>
      <w:r w:rsidR="00105918" w:rsidRPr="00105918">
        <w:rPr>
          <w:bCs/>
        </w:rPr>
        <w:t xml:space="preserve"> </w:t>
      </w:r>
      <w:r w:rsidR="00E67372">
        <w:rPr>
          <w:bCs/>
        </w:rPr>
        <w:t xml:space="preserve">  Verbal/Nonverbal Communication Skills</w:t>
      </w:r>
    </w:p>
    <w:p w14:paraId="7C2D4B91" w14:textId="77777777" w:rsidR="00F91739" w:rsidRDefault="00DC6B9F" w:rsidP="00F91739">
      <w:pPr>
        <w:tabs>
          <w:tab w:val="num" w:pos="2057"/>
        </w:tabs>
        <w:rPr>
          <w:b/>
          <w:bCs/>
        </w:rPr>
      </w:pPr>
      <w:r>
        <w:rPr>
          <w:b/>
          <w:bCs/>
        </w:rPr>
        <w:t xml:space="preserve">                        4.       Cultural Diversity</w:t>
      </w:r>
    </w:p>
    <w:p w14:paraId="70B8EF89" w14:textId="77777777" w:rsidR="00F91739" w:rsidRDefault="003D0A85" w:rsidP="003D0A85">
      <w:pPr>
        <w:tabs>
          <w:tab w:val="num" w:pos="2057"/>
        </w:tabs>
        <w:rPr>
          <w:bCs/>
        </w:rPr>
      </w:pPr>
      <w:r w:rsidRPr="003D0A85">
        <w:rPr>
          <w:bCs/>
        </w:rPr>
        <w:t xml:space="preserve">                                     Understanding and Respecting Cultural Diversity</w:t>
      </w:r>
    </w:p>
    <w:p w14:paraId="01CA5056" w14:textId="77777777" w:rsidR="00A85B9F" w:rsidRPr="003D0A85" w:rsidRDefault="00A85B9F" w:rsidP="003D0A85">
      <w:pPr>
        <w:tabs>
          <w:tab w:val="num" w:pos="2057"/>
        </w:tabs>
        <w:rPr>
          <w:bCs/>
        </w:rPr>
      </w:pPr>
    </w:p>
    <w:p w14:paraId="4978A691" w14:textId="77777777" w:rsidR="00F91739" w:rsidRDefault="009730F4" w:rsidP="009730F4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lastRenderedPageBreak/>
        <w:t xml:space="preserve">  </w:t>
      </w:r>
      <w:r w:rsidR="00F4308F">
        <w:rPr>
          <w:b/>
          <w:bCs/>
        </w:rPr>
        <w:t>Understanding Basic Human Needs</w:t>
      </w:r>
    </w:p>
    <w:p w14:paraId="349AF2C7" w14:textId="77777777" w:rsidR="00F91739" w:rsidRDefault="003B2710" w:rsidP="00787681">
      <w:pPr>
        <w:numPr>
          <w:ilvl w:val="1"/>
          <w:numId w:val="3"/>
        </w:numPr>
      </w:pPr>
      <w:r>
        <w:t>Maslow’s Hierarch of Human Needs</w:t>
      </w:r>
    </w:p>
    <w:p w14:paraId="0E4A1517" w14:textId="0F26D74A" w:rsidR="009730F4" w:rsidRPr="00787681" w:rsidRDefault="000D26E9" w:rsidP="005A0A43">
      <w:pPr>
        <w:numPr>
          <w:ilvl w:val="1"/>
          <w:numId w:val="3"/>
        </w:numPr>
      </w:pPr>
      <w:r>
        <w:t>Life Stages</w:t>
      </w:r>
    </w:p>
    <w:p w14:paraId="4B17C09D" w14:textId="77777777" w:rsidR="00F91739" w:rsidRPr="00665920" w:rsidRDefault="00A85B9F" w:rsidP="00F91739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Leadership Development</w:t>
      </w:r>
    </w:p>
    <w:p w14:paraId="694515C8" w14:textId="77777777" w:rsidR="00F91739" w:rsidRDefault="00F91739" w:rsidP="00F91739">
      <w:pPr>
        <w:numPr>
          <w:ilvl w:val="1"/>
          <w:numId w:val="3"/>
        </w:numPr>
      </w:pPr>
      <w:r>
        <w:t>Leadership Orga</w:t>
      </w:r>
      <w:r w:rsidR="00F778E9">
        <w:t>nizations – HOSA,</w:t>
      </w:r>
      <w:r w:rsidR="00A85B9F">
        <w:t xml:space="preserve"> BETA</w:t>
      </w:r>
    </w:p>
    <w:p w14:paraId="2CCB84EF" w14:textId="25D6F71B" w:rsidR="00DC6B9F" w:rsidRPr="005A0A43" w:rsidRDefault="00F91739" w:rsidP="00F72AA9">
      <w:pPr>
        <w:numPr>
          <w:ilvl w:val="1"/>
          <w:numId w:val="3"/>
        </w:numPr>
        <w:rPr>
          <w:b/>
          <w:bCs/>
        </w:rPr>
      </w:pPr>
      <w:r>
        <w:t>Parliamentary Procedure</w:t>
      </w:r>
    </w:p>
    <w:p w14:paraId="16B781F8" w14:textId="77777777" w:rsidR="00F91739" w:rsidRDefault="00665920" w:rsidP="00F91739">
      <w:pPr>
        <w:numPr>
          <w:ilvl w:val="0"/>
          <w:numId w:val="3"/>
        </w:numPr>
        <w:tabs>
          <w:tab w:val="left" w:pos="1870"/>
          <w:tab w:val="left" w:pos="2057"/>
        </w:tabs>
        <w:rPr>
          <w:b/>
          <w:bCs/>
        </w:rPr>
      </w:pPr>
      <w:r>
        <w:rPr>
          <w:b/>
          <w:bCs/>
        </w:rPr>
        <w:t xml:space="preserve">  History of Medicine</w:t>
      </w:r>
    </w:p>
    <w:p w14:paraId="1901C2F7" w14:textId="77777777" w:rsidR="00F91739" w:rsidRDefault="003B2710" w:rsidP="00F91739">
      <w:pPr>
        <w:numPr>
          <w:ilvl w:val="1"/>
          <w:numId w:val="3"/>
        </w:numPr>
      </w:pPr>
      <w:r>
        <w:t>History of Health</w:t>
      </w:r>
      <w:r w:rsidR="0042377A">
        <w:t>c</w:t>
      </w:r>
      <w:r>
        <w:t>are</w:t>
      </w:r>
    </w:p>
    <w:p w14:paraId="73A13639" w14:textId="77777777" w:rsidR="00F91739" w:rsidRPr="00787681" w:rsidRDefault="00787681" w:rsidP="00787681">
      <w:pPr>
        <w:numPr>
          <w:ilvl w:val="1"/>
          <w:numId w:val="3"/>
        </w:numPr>
      </w:pPr>
      <w:r>
        <w:t>Health</w:t>
      </w:r>
      <w:r w:rsidR="0042377A">
        <w:t>c</w:t>
      </w:r>
      <w:r>
        <w:t>are Systems</w:t>
      </w:r>
    </w:p>
    <w:p w14:paraId="0AAA2744" w14:textId="77777777" w:rsidR="00F91739" w:rsidRDefault="00F91739" w:rsidP="00F91739">
      <w:pPr>
        <w:jc w:val="center"/>
        <w:rPr>
          <w:b/>
          <w:bCs/>
        </w:rPr>
      </w:pPr>
    </w:p>
    <w:p w14:paraId="389ECA9C" w14:textId="55EFA719" w:rsidR="005A0A43" w:rsidRPr="005A0A43" w:rsidRDefault="00F91739" w:rsidP="005A0A43">
      <w:pPr>
        <w:pStyle w:val="Heading7"/>
        <w:ind w:firstLine="720"/>
        <w:rPr>
          <w:sz w:val="24"/>
        </w:rPr>
      </w:pPr>
      <w:r w:rsidRPr="00CD344D">
        <w:rPr>
          <w:sz w:val="24"/>
        </w:rPr>
        <w:t>SECOND SEMESTER</w:t>
      </w:r>
    </w:p>
    <w:p w14:paraId="6E6F7717" w14:textId="77777777" w:rsidR="009730F4" w:rsidRPr="008D0DD4" w:rsidRDefault="0058475F" w:rsidP="009730F4">
      <w:pPr>
        <w:numPr>
          <w:ilvl w:val="0"/>
          <w:numId w:val="2"/>
        </w:numPr>
        <w:rPr>
          <w:b/>
        </w:rPr>
      </w:pPr>
      <w:r w:rsidRPr="008D0DD4">
        <w:rPr>
          <w:b/>
        </w:rPr>
        <w:t xml:space="preserve">Personal Qualities of </w:t>
      </w:r>
      <w:r w:rsidR="008D0AA0" w:rsidRPr="008D0DD4">
        <w:rPr>
          <w:b/>
        </w:rPr>
        <w:t>a</w:t>
      </w:r>
      <w:r w:rsidRPr="008D0DD4">
        <w:rPr>
          <w:b/>
        </w:rPr>
        <w:t xml:space="preserve"> Health</w:t>
      </w:r>
      <w:r w:rsidR="0042377A">
        <w:rPr>
          <w:b/>
        </w:rPr>
        <w:t>c</w:t>
      </w:r>
      <w:r w:rsidR="009730F4" w:rsidRPr="008D0DD4">
        <w:rPr>
          <w:b/>
        </w:rPr>
        <w:t>are Worker</w:t>
      </w:r>
    </w:p>
    <w:p w14:paraId="45389595" w14:textId="77777777" w:rsidR="000B642D" w:rsidRDefault="009730F4" w:rsidP="009730F4">
      <w:pPr>
        <w:ind w:left="1440"/>
      </w:pPr>
      <w:r>
        <w:t xml:space="preserve">          </w:t>
      </w:r>
      <w:r w:rsidRPr="0042377A">
        <w:rPr>
          <w:b/>
          <w:bCs/>
        </w:rPr>
        <w:t>a</w:t>
      </w:r>
      <w:r>
        <w:t xml:space="preserve">.  Leadership    </w:t>
      </w:r>
    </w:p>
    <w:p w14:paraId="26CF4215" w14:textId="77777777" w:rsidR="000B642D" w:rsidRDefault="0042377A" w:rsidP="009730F4">
      <w:pPr>
        <w:ind w:left="1440"/>
      </w:pPr>
      <w:r>
        <w:t xml:space="preserve">          </w:t>
      </w:r>
      <w:r w:rsidR="009730F4" w:rsidRPr="0042377A">
        <w:rPr>
          <w:b/>
          <w:bCs/>
        </w:rPr>
        <w:t>b</w:t>
      </w:r>
      <w:r w:rsidR="009730F4">
        <w:t xml:space="preserve">.  Teamwork      </w:t>
      </w:r>
    </w:p>
    <w:p w14:paraId="079F8067" w14:textId="078ED998" w:rsidR="00160238" w:rsidRPr="009730F4" w:rsidRDefault="0042377A" w:rsidP="005A0A43">
      <w:pPr>
        <w:ind w:left="1440"/>
      </w:pPr>
      <w:r>
        <w:t xml:space="preserve">          </w:t>
      </w:r>
      <w:r w:rsidR="009730F4" w:rsidRPr="0042377A">
        <w:rPr>
          <w:b/>
          <w:bCs/>
        </w:rPr>
        <w:t>c</w:t>
      </w:r>
      <w:r w:rsidR="009730F4">
        <w:t>.  Communication</w:t>
      </w:r>
    </w:p>
    <w:p w14:paraId="0D0DA3A5" w14:textId="77777777" w:rsidR="00F91739" w:rsidRDefault="003B2710" w:rsidP="00F91739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Careers in Health</w:t>
      </w:r>
      <w:r w:rsidR="0042377A">
        <w:rPr>
          <w:b/>
          <w:bCs/>
        </w:rPr>
        <w:t>c</w:t>
      </w:r>
      <w:r>
        <w:rPr>
          <w:b/>
          <w:bCs/>
        </w:rPr>
        <w:t>are</w:t>
      </w:r>
    </w:p>
    <w:p w14:paraId="5F4BBB92" w14:textId="77777777" w:rsidR="00F91739" w:rsidRDefault="00B6456E" w:rsidP="00160238">
      <w:pPr>
        <w:numPr>
          <w:ilvl w:val="1"/>
          <w:numId w:val="2"/>
        </w:numPr>
      </w:pPr>
      <w:r>
        <w:t>Self- Appraisal</w:t>
      </w:r>
    </w:p>
    <w:p w14:paraId="7767A694" w14:textId="77777777" w:rsidR="00160238" w:rsidRDefault="008D0AA0" w:rsidP="00EC52A5">
      <w:pPr>
        <w:numPr>
          <w:ilvl w:val="1"/>
          <w:numId w:val="2"/>
        </w:numPr>
        <w:rPr>
          <w:bCs/>
        </w:rPr>
      </w:pPr>
      <w:r w:rsidRPr="00B6456E">
        <w:rPr>
          <w:bCs/>
        </w:rPr>
        <w:t>Decision Making</w:t>
      </w:r>
      <w:r w:rsidR="00B6456E" w:rsidRPr="00B6456E">
        <w:rPr>
          <w:bCs/>
        </w:rPr>
        <w:t xml:space="preserve"> Process</w:t>
      </w:r>
    </w:p>
    <w:p w14:paraId="4E68D87E" w14:textId="37D81D6D" w:rsidR="00EC52A5" w:rsidRPr="005A0A43" w:rsidRDefault="00EC52A5" w:rsidP="005A0A43">
      <w:pPr>
        <w:numPr>
          <w:ilvl w:val="1"/>
          <w:numId w:val="2"/>
        </w:numPr>
        <w:rPr>
          <w:bCs/>
        </w:rPr>
      </w:pPr>
      <w:r>
        <w:rPr>
          <w:bCs/>
        </w:rPr>
        <w:t>Survey of Health Careers</w:t>
      </w:r>
    </w:p>
    <w:p w14:paraId="27464BD1" w14:textId="77777777" w:rsidR="00F91739" w:rsidRDefault="00516255" w:rsidP="00F91739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Introduction to </w:t>
      </w:r>
      <w:r w:rsidR="00F91739">
        <w:rPr>
          <w:b/>
          <w:bCs/>
        </w:rPr>
        <w:t>Medical Terminology</w:t>
      </w:r>
    </w:p>
    <w:p w14:paraId="4ED755EF" w14:textId="77777777" w:rsidR="00F91739" w:rsidRDefault="00F91739" w:rsidP="00F91739">
      <w:pPr>
        <w:numPr>
          <w:ilvl w:val="1"/>
          <w:numId w:val="2"/>
        </w:numPr>
      </w:pPr>
      <w:r>
        <w:t>Basic Word Structure</w:t>
      </w:r>
    </w:p>
    <w:p w14:paraId="360896D4" w14:textId="77777777" w:rsidR="00F91739" w:rsidRDefault="00F91739" w:rsidP="00516255">
      <w:pPr>
        <w:numPr>
          <w:ilvl w:val="1"/>
          <w:numId w:val="2"/>
        </w:numPr>
      </w:pPr>
      <w:r>
        <w:t>Vocabulary and Word Roots</w:t>
      </w:r>
    </w:p>
    <w:p w14:paraId="4678590F" w14:textId="0F58CABC" w:rsidR="00160238" w:rsidRDefault="00F91739" w:rsidP="005A0A43">
      <w:pPr>
        <w:numPr>
          <w:ilvl w:val="1"/>
          <w:numId w:val="2"/>
        </w:numPr>
      </w:pPr>
      <w:r>
        <w:t>Medical Abbreviations</w:t>
      </w:r>
    </w:p>
    <w:p w14:paraId="11FD7423" w14:textId="77777777" w:rsidR="00F91739" w:rsidRDefault="00516255" w:rsidP="00516255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Anatomy and Physiology </w:t>
      </w:r>
    </w:p>
    <w:p w14:paraId="435D2B78" w14:textId="77777777" w:rsidR="0042377A" w:rsidRDefault="00516255" w:rsidP="0042377A">
      <w:pPr>
        <w:numPr>
          <w:ilvl w:val="1"/>
          <w:numId w:val="2"/>
        </w:numPr>
        <w:rPr>
          <w:bCs/>
        </w:rPr>
      </w:pPr>
      <w:r w:rsidRPr="008D0DD4">
        <w:rPr>
          <w:bCs/>
        </w:rPr>
        <w:t xml:space="preserve">Body </w:t>
      </w:r>
      <w:r w:rsidR="008D0AA0" w:rsidRPr="008D0DD4">
        <w:rPr>
          <w:bCs/>
        </w:rPr>
        <w:t xml:space="preserve">Planes </w:t>
      </w:r>
    </w:p>
    <w:p w14:paraId="685982BE" w14:textId="77777777" w:rsidR="0042377A" w:rsidRDefault="0042377A" w:rsidP="0042377A">
      <w:pPr>
        <w:numPr>
          <w:ilvl w:val="1"/>
          <w:numId w:val="2"/>
        </w:numPr>
        <w:rPr>
          <w:bCs/>
        </w:rPr>
      </w:pPr>
      <w:r w:rsidRPr="008D0DD4">
        <w:rPr>
          <w:bCs/>
        </w:rPr>
        <w:t xml:space="preserve">Directional Terms  </w:t>
      </w:r>
    </w:p>
    <w:p w14:paraId="4CF99F4B" w14:textId="77777777" w:rsidR="0042377A" w:rsidRDefault="0042377A" w:rsidP="0042377A">
      <w:pPr>
        <w:numPr>
          <w:ilvl w:val="1"/>
          <w:numId w:val="2"/>
        </w:numPr>
        <w:rPr>
          <w:bCs/>
        </w:rPr>
      </w:pPr>
      <w:r w:rsidRPr="008D0DD4">
        <w:rPr>
          <w:bCs/>
        </w:rPr>
        <w:t xml:space="preserve"> Cavities</w:t>
      </w:r>
    </w:p>
    <w:p w14:paraId="1F60EC25" w14:textId="77777777" w:rsidR="0042377A" w:rsidRDefault="0042377A" w:rsidP="0042377A">
      <w:pPr>
        <w:numPr>
          <w:ilvl w:val="1"/>
          <w:numId w:val="2"/>
        </w:numPr>
        <w:rPr>
          <w:bCs/>
        </w:rPr>
      </w:pPr>
      <w:r w:rsidRPr="008D0DD4">
        <w:rPr>
          <w:bCs/>
        </w:rPr>
        <w:t>Basic Structure of the Human Body</w:t>
      </w:r>
    </w:p>
    <w:p w14:paraId="6E95B5CB" w14:textId="36AD075D" w:rsidR="00787681" w:rsidRPr="005A0A43" w:rsidRDefault="0042377A" w:rsidP="005A0A43">
      <w:pPr>
        <w:numPr>
          <w:ilvl w:val="1"/>
          <w:numId w:val="2"/>
        </w:numPr>
        <w:rPr>
          <w:bCs/>
        </w:rPr>
      </w:pPr>
      <w:r w:rsidRPr="008D0DD4">
        <w:rPr>
          <w:bCs/>
        </w:rPr>
        <w:t>Overview of the Body Sys</w:t>
      </w:r>
      <w:r w:rsidR="00802FED">
        <w:rPr>
          <w:bCs/>
        </w:rPr>
        <w:t>tems</w:t>
      </w:r>
    </w:p>
    <w:p w14:paraId="006C2EE7" w14:textId="77777777" w:rsidR="00F91739" w:rsidRDefault="00F91739" w:rsidP="00F91739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Medical Ethics</w:t>
      </w:r>
      <w:r w:rsidR="00787681">
        <w:rPr>
          <w:b/>
          <w:bCs/>
        </w:rPr>
        <w:t xml:space="preserve"> and Legal Behavior</w:t>
      </w:r>
    </w:p>
    <w:p w14:paraId="514FF4A9" w14:textId="77777777" w:rsidR="00F91739" w:rsidRDefault="00787681" w:rsidP="00F91739">
      <w:pPr>
        <w:numPr>
          <w:ilvl w:val="1"/>
          <w:numId w:val="2"/>
        </w:numPr>
      </w:pPr>
      <w:r>
        <w:t>Legal and Ethical Responsibilities</w:t>
      </w:r>
    </w:p>
    <w:p w14:paraId="0FB78EFA" w14:textId="288C4FC2" w:rsidR="00F91739" w:rsidRPr="00802FED" w:rsidRDefault="00787681" w:rsidP="00F91739">
      <w:pPr>
        <w:numPr>
          <w:ilvl w:val="1"/>
          <w:numId w:val="2"/>
        </w:numPr>
      </w:pPr>
      <w:r>
        <w:t>Patient Rights</w:t>
      </w:r>
    </w:p>
    <w:p w14:paraId="0FF4C219" w14:textId="77777777" w:rsidR="00F91739" w:rsidRPr="00787681" w:rsidRDefault="00787681" w:rsidP="00787681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Nutrition and Wellness</w:t>
      </w:r>
    </w:p>
    <w:p w14:paraId="3BC6F22E" w14:textId="77777777" w:rsidR="00F91739" w:rsidRDefault="00F91739" w:rsidP="00F91739">
      <w:pPr>
        <w:numPr>
          <w:ilvl w:val="1"/>
          <w:numId w:val="2"/>
        </w:numPr>
      </w:pPr>
      <w:r>
        <w:t>Health Issues of Teenagers</w:t>
      </w:r>
    </w:p>
    <w:p w14:paraId="5A4591EC" w14:textId="77777777" w:rsidR="00F91739" w:rsidRDefault="00FD5CC2" w:rsidP="00E57C1A">
      <w:pPr>
        <w:numPr>
          <w:ilvl w:val="1"/>
          <w:numId w:val="2"/>
        </w:numPr>
      </w:pPr>
      <w:r>
        <w:t>My Plate</w:t>
      </w:r>
    </w:p>
    <w:p w14:paraId="39FBE1F4" w14:textId="77777777" w:rsidR="00E57C1A" w:rsidRDefault="00E57C1A" w:rsidP="00E57C1A">
      <w:pPr>
        <w:ind w:left="2160"/>
      </w:pPr>
    </w:p>
    <w:p w14:paraId="0F18119B" w14:textId="77777777" w:rsidR="00F91739" w:rsidRPr="003C477D" w:rsidRDefault="00F91739" w:rsidP="00F9173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</w:t>
      </w:r>
      <w:r w:rsidR="00665920">
        <w:rPr>
          <w:b/>
          <w:bCs/>
        </w:rPr>
        <w:t xml:space="preserve">Course </w:t>
      </w:r>
      <w:r w:rsidR="008D0AA0">
        <w:rPr>
          <w:b/>
          <w:bCs/>
        </w:rPr>
        <w:t>HUB</w:t>
      </w:r>
    </w:p>
    <w:p w14:paraId="2968111F" w14:textId="77777777" w:rsidR="00F91739" w:rsidRPr="00EC52A5" w:rsidRDefault="00F91739" w:rsidP="00EC52A5">
      <w:pPr>
        <w:rPr>
          <w:b/>
          <w:bCs/>
          <w:sz w:val="28"/>
          <w:szCs w:val="28"/>
        </w:rPr>
      </w:pPr>
      <w:r w:rsidRPr="00665920">
        <w:t>No textbooks are issued for this class.</w:t>
      </w:r>
      <w:r w:rsidR="008D0AA0">
        <w:t xml:space="preserve"> Class </w:t>
      </w:r>
      <w:r w:rsidR="00756F1D">
        <w:t>power points</w:t>
      </w:r>
      <w:r w:rsidR="008D0AA0">
        <w:t xml:space="preserve"> and </w:t>
      </w:r>
      <w:r w:rsidR="00756F1D">
        <w:t xml:space="preserve">notes are in the student POHS class </w:t>
      </w:r>
      <w:r w:rsidR="0042377A">
        <w:t>HUB</w:t>
      </w:r>
      <w:r w:rsidR="00756F1D">
        <w:t xml:space="preserve">. </w:t>
      </w:r>
      <w:r w:rsidRPr="00665920">
        <w:t xml:space="preserve">  However, a medical terminology workbook will be issued for the medical terminology unit second semester</w:t>
      </w:r>
      <w:r w:rsidRPr="00EC52A5">
        <w:rPr>
          <w:b/>
        </w:rPr>
        <w:t>.</w:t>
      </w:r>
      <w:r>
        <w:t xml:space="preserve">  </w:t>
      </w:r>
    </w:p>
    <w:p w14:paraId="18659361" w14:textId="77777777" w:rsidR="00F91739" w:rsidRDefault="00F91739" w:rsidP="00F91739">
      <w:pPr>
        <w:jc w:val="center"/>
        <w:rPr>
          <w:b/>
          <w:bCs/>
          <w:sz w:val="32"/>
        </w:rPr>
      </w:pPr>
    </w:p>
    <w:p w14:paraId="0BD39DCC" w14:textId="77777777" w:rsidR="00F91739" w:rsidRPr="00CD344D" w:rsidRDefault="00665920" w:rsidP="00802FED">
      <w:pPr>
        <w:pStyle w:val="Heading8"/>
        <w:ind w:left="3600" w:firstLine="720"/>
        <w:jc w:val="left"/>
        <w:rPr>
          <w:b/>
          <w:sz w:val="24"/>
        </w:rPr>
      </w:pPr>
      <w:r>
        <w:rPr>
          <w:b/>
          <w:sz w:val="24"/>
        </w:rPr>
        <w:t xml:space="preserve">Course </w:t>
      </w:r>
      <w:r w:rsidR="008D0AA0">
        <w:rPr>
          <w:b/>
          <w:sz w:val="24"/>
        </w:rPr>
        <w:t>Binder</w:t>
      </w:r>
    </w:p>
    <w:p w14:paraId="50595F5E" w14:textId="469BDE0A" w:rsidR="00F91739" w:rsidRDefault="002A6775" w:rsidP="00F91739">
      <w:pPr>
        <w:pStyle w:val="BodyText2"/>
      </w:pPr>
      <w:r w:rsidRPr="00AC1125">
        <w:rPr>
          <w:sz w:val="24"/>
        </w:rPr>
        <w:t xml:space="preserve">Students </w:t>
      </w:r>
      <w:r w:rsidR="00F91739" w:rsidRPr="00AC1125">
        <w:rPr>
          <w:sz w:val="24"/>
        </w:rPr>
        <w:t>wi</w:t>
      </w:r>
      <w:r w:rsidR="003C477D">
        <w:rPr>
          <w:sz w:val="24"/>
        </w:rPr>
        <w:t xml:space="preserve">ll be required to keep a </w:t>
      </w:r>
      <w:r w:rsidR="008D0AA0">
        <w:rPr>
          <w:sz w:val="24"/>
        </w:rPr>
        <w:t>binder</w:t>
      </w:r>
      <w:r w:rsidR="0086576B" w:rsidRPr="00AC1125">
        <w:rPr>
          <w:sz w:val="24"/>
        </w:rPr>
        <w:t xml:space="preserve"> and</w:t>
      </w:r>
      <w:r w:rsidRPr="00AC1125">
        <w:rPr>
          <w:sz w:val="24"/>
        </w:rPr>
        <w:t xml:space="preserve"> bring it to class </w:t>
      </w:r>
      <w:r w:rsidR="00322578" w:rsidRPr="00AC1125">
        <w:rPr>
          <w:sz w:val="24"/>
        </w:rPr>
        <w:t>every day</w:t>
      </w:r>
      <w:r w:rsidR="00F91739" w:rsidRPr="00AC1125">
        <w:rPr>
          <w:sz w:val="24"/>
        </w:rPr>
        <w:t>.  Perio</w:t>
      </w:r>
      <w:r w:rsidR="003C477D">
        <w:rPr>
          <w:sz w:val="24"/>
        </w:rPr>
        <w:t xml:space="preserve">dic </w:t>
      </w:r>
      <w:r w:rsidR="008D0AA0">
        <w:rPr>
          <w:sz w:val="24"/>
        </w:rPr>
        <w:t>binder</w:t>
      </w:r>
      <w:r w:rsidR="0086576B" w:rsidRPr="00AC1125">
        <w:rPr>
          <w:sz w:val="24"/>
        </w:rPr>
        <w:t xml:space="preserve"> checks</w:t>
      </w:r>
      <w:r w:rsidR="00160238" w:rsidRPr="00AC1125">
        <w:rPr>
          <w:sz w:val="24"/>
        </w:rPr>
        <w:t xml:space="preserve"> will </w:t>
      </w:r>
      <w:r w:rsidR="00EC52A5" w:rsidRPr="00AC1125">
        <w:rPr>
          <w:sz w:val="24"/>
        </w:rPr>
        <w:t>occur for</w:t>
      </w:r>
      <w:r w:rsidR="00F91739" w:rsidRPr="00AC1125">
        <w:rPr>
          <w:sz w:val="24"/>
        </w:rPr>
        <w:t xml:space="preserve"> a six weeks grade.  This grade will count as one major test grade.  To receive the maximum points allowed</w:t>
      </w:r>
      <w:r w:rsidR="00713DB6" w:rsidRPr="00AC1125">
        <w:rPr>
          <w:sz w:val="24"/>
        </w:rPr>
        <w:t xml:space="preserve">, students should keep their </w:t>
      </w:r>
      <w:r w:rsidR="008D0AA0">
        <w:rPr>
          <w:sz w:val="24"/>
        </w:rPr>
        <w:t>binder</w:t>
      </w:r>
      <w:r w:rsidR="00665920">
        <w:rPr>
          <w:sz w:val="24"/>
        </w:rPr>
        <w:t xml:space="preserve"> organized</w:t>
      </w:r>
      <w:r w:rsidR="00F91739" w:rsidRPr="00AC1125">
        <w:rPr>
          <w:sz w:val="24"/>
        </w:rPr>
        <w:t xml:space="preserve"> and current.  Instructions on</w:t>
      </w:r>
      <w:r w:rsidR="00F91739">
        <w:t xml:space="preserve"> </w:t>
      </w:r>
      <w:r w:rsidR="00F91739" w:rsidRPr="00AC1125">
        <w:rPr>
          <w:sz w:val="24"/>
        </w:rPr>
        <w:t xml:space="preserve">how the </w:t>
      </w:r>
      <w:r w:rsidR="008D0AA0">
        <w:rPr>
          <w:sz w:val="24"/>
        </w:rPr>
        <w:t>binder</w:t>
      </w:r>
      <w:r w:rsidR="00F91739" w:rsidRPr="00AC1125">
        <w:rPr>
          <w:sz w:val="24"/>
        </w:rPr>
        <w:t xml:space="preserve"> should be</w:t>
      </w:r>
      <w:r w:rsidR="00F91739">
        <w:t xml:space="preserve"> </w:t>
      </w:r>
      <w:r w:rsidR="00F91739" w:rsidRPr="00AC1125">
        <w:rPr>
          <w:sz w:val="24"/>
        </w:rPr>
        <w:t>arranged will be discussed in class</w:t>
      </w:r>
      <w:r w:rsidR="008D0AA0">
        <w:rPr>
          <w:sz w:val="24"/>
        </w:rPr>
        <w:t>.  Binder</w:t>
      </w:r>
      <w:r w:rsidR="00F91739" w:rsidRPr="00AC1125">
        <w:rPr>
          <w:sz w:val="24"/>
        </w:rPr>
        <w:t xml:space="preserve"> c</w:t>
      </w:r>
      <w:r w:rsidR="00713DB6" w:rsidRPr="00AC1125">
        <w:rPr>
          <w:sz w:val="24"/>
        </w:rPr>
        <w:t>hecks may be randomly conducted</w:t>
      </w:r>
      <w:r w:rsidR="00713DB6">
        <w:t xml:space="preserve">.  </w:t>
      </w:r>
    </w:p>
    <w:p w14:paraId="0FAC8533" w14:textId="77777777" w:rsidR="00F91739" w:rsidRDefault="00F91739"/>
    <w:sectPr w:rsidR="00F91739" w:rsidSect="00F917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42250"/>
    <w:multiLevelType w:val="hybridMultilevel"/>
    <w:tmpl w:val="47D2CE22"/>
    <w:lvl w:ilvl="0" w:tplc="718EEDD2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3F223FC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5385165"/>
    <w:multiLevelType w:val="hybridMultilevel"/>
    <w:tmpl w:val="90B27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6721F"/>
    <w:multiLevelType w:val="hybridMultilevel"/>
    <w:tmpl w:val="6F00CCC6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457893F6">
      <w:start w:val="1"/>
      <w:numFmt w:val="lowerLetter"/>
      <w:lvlText w:val="%4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2514E"/>
    <w:multiLevelType w:val="hybridMultilevel"/>
    <w:tmpl w:val="5A90BA46"/>
    <w:lvl w:ilvl="0" w:tplc="3ACE7384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9F4A42D4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7AFE245D"/>
    <w:multiLevelType w:val="hybridMultilevel"/>
    <w:tmpl w:val="3FE24008"/>
    <w:lvl w:ilvl="0" w:tplc="F2BCB34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33E9F40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39"/>
    <w:rsid w:val="00027B90"/>
    <w:rsid w:val="0007204B"/>
    <w:rsid w:val="00091D4D"/>
    <w:rsid w:val="000B642D"/>
    <w:rsid w:val="000D26E9"/>
    <w:rsid w:val="000F5438"/>
    <w:rsid w:val="00105918"/>
    <w:rsid w:val="00121BA1"/>
    <w:rsid w:val="00160238"/>
    <w:rsid w:val="001F34D9"/>
    <w:rsid w:val="00220F05"/>
    <w:rsid w:val="002333D9"/>
    <w:rsid w:val="00262184"/>
    <w:rsid w:val="00271734"/>
    <w:rsid w:val="002A6775"/>
    <w:rsid w:val="002B49BE"/>
    <w:rsid w:val="00316C4E"/>
    <w:rsid w:val="00322578"/>
    <w:rsid w:val="00345E58"/>
    <w:rsid w:val="003803A3"/>
    <w:rsid w:val="0039694C"/>
    <w:rsid w:val="003B16FD"/>
    <w:rsid w:val="003B2710"/>
    <w:rsid w:val="003C477D"/>
    <w:rsid w:val="003D0A85"/>
    <w:rsid w:val="003F03E5"/>
    <w:rsid w:val="0042377A"/>
    <w:rsid w:val="00455572"/>
    <w:rsid w:val="0046601F"/>
    <w:rsid w:val="00481C3E"/>
    <w:rsid w:val="00482D3A"/>
    <w:rsid w:val="004E6901"/>
    <w:rsid w:val="004F0BD9"/>
    <w:rsid w:val="00516255"/>
    <w:rsid w:val="00536390"/>
    <w:rsid w:val="0058475F"/>
    <w:rsid w:val="005A0A43"/>
    <w:rsid w:val="005F10DB"/>
    <w:rsid w:val="0060750A"/>
    <w:rsid w:val="00615EA2"/>
    <w:rsid w:val="00645194"/>
    <w:rsid w:val="00665920"/>
    <w:rsid w:val="006C596A"/>
    <w:rsid w:val="00713DB6"/>
    <w:rsid w:val="00716D69"/>
    <w:rsid w:val="00756F1D"/>
    <w:rsid w:val="00787681"/>
    <w:rsid w:val="00792C2A"/>
    <w:rsid w:val="007E77FB"/>
    <w:rsid w:val="00802728"/>
    <w:rsid w:val="00802FED"/>
    <w:rsid w:val="0081467A"/>
    <w:rsid w:val="00840980"/>
    <w:rsid w:val="0086576B"/>
    <w:rsid w:val="008D0AA0"/>
    <w:rsid w:val="008D0DD4"/>
    <w:rsid w:val="00912ADD"/>
    <w:rsid w:val="00936AE0"/>
    <w:rsid w:val="00950AE4"/>
    <w:rsid w:val="009730F4"/>
    <w:rsid w:val="00974024"/>
    <w:rsid w:val="00A05DD4"/>
    <w:rsid w:val="00A73060"/>
    <w:rsid w:val="00A85124"/>
    <w:rsid w:val="00A85B9F"/>
    <w:rsid w:val="00A90D56"/>
    <w:rsid w:val="00AC1125"/>
    <w:rsid w:val="00AD52BF"/>
    <w:rsid w:val="00B06A76"/>
    <w:rsid w:val="00B6456E"/>
    <w:rsid w:val="00B93932"/>
    <w:rsid w:val="00BA1A80"/>
    <w:rsid w:val="00C10770"/>
    <w:rsid w:val="00C2191D"/>
    <w:rsid w:val="00C37A87"/>
    <w:rsid w:val="00C8003F"/>
    <w:rsid w:val="00C84F15"/>
    <w:rsid w:val="00C87D16"/>
    <w:rsid w:val="00CA02E6"/>
    <w:rsid w:val="00CD344D"/>
    <w:rsid w:val="00CF5BDA"/>
    <w:rsid w:val="00D310EC"/>
    <w:rsid w:val="00D358D3"/>
    <w:rsid w:val="00D408CF"/>
    <w:rsid w:val="00D86149"/>
    <w:rsid w:val="00D92FDC"/>
    <w:rsid w:val="00DB6A16"/>
    <w:rsid w:val="00DC6B9F"/>
    <w:rsid w:val="00DE032A"/>
    <w:rsid w:val="00E1744E"/>
    <w:rsid w:val="00E57C1A"/>
    <w:rsid w:val="00E67372"/>
    <w:rsid w:val="00EC52A5"/>
    <w:rsid w:val="00F138A5"/>
    <w:rsid w:val="00F4308F"/>
    <w:rsid w:val="00F72AA9"/>
    <w:rsid w:val="00F778E9"/>
    <w:rsid w:val="00F91739"/>
    <w:rsid w:val="00FA52F1"/>
    <w:rsid w:val="00FB4E93"/>
    <w:rsid w:val="00FD5CC2"/>
    <w:rsid w:val="00FD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C9A74C"/>
  <w15:chartTrackingRefBased/>
  <w15:docId w15:val="{B00EED72-F967-3849-862A-27079C83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739"/>
    <w:rPr>
      <w:sz w:val="24"/>
      <w:szCs w:val="24"/>
    </w:rPr>
  </w:style>
  <w:style w:type="paragraph" w:styleId="Heading1">
    <w:name w:val="heading 1"/>
    <w:basedOn w:val="Normal"/>
    <w:next w:val="Normal"/>
    <w:qFormat/>
    <w:rsid w:val="00F91739"/>
    <w:pPr>
      <w:keepNext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F91739"/>
    <w:pPr>
      <w:keepNext/>
      <w:jc w:val="center"/>
      <w:outlineLvl w:val="2"/>
    </w:pPr>
    <w:rPr>
      <w:b/>
      <w:bCs/>
      <w:sz w:val="32"/>
    </w:rPr>
  </w:style>
  <w:style w:type="paragraph" w:styleId="Heading5">
    <w:name w:val="heading 5"/>
    <w:basedOn w:val="Normal"/>
    <w:next w:val="Normal"/>
    <w:qFormat/>
    <w:rsid w:val="00F91739"/>
    <w:pPr>
      <w:keepNext/>
      <w:jc w:val="center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rsid w:val="00F91739"/>
    <w:pPr>
      <w:keepNext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F91739"/>
    <w:pPr>
      <w:keepNext/>
      <w:jc w:val="center"/>
      <w:outlineLvl w:val="7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91739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F91739"/>
    <w:rPr>
      <w:b/>
      <w:bCs/>
      <w:sz w:val="28"/>
    </w:rPr>
  </w:style>
  <w:style w:type="paragraph" w:styleId="Subtitle">
    <w:name w:val="Subtitle"/>
    <w:basedOn w:val="Normal"/>
    <w:qFormat/>
    <w:rsid w:val="00F91739"/>
    <w:pPr>
      <w:jc w:val="center"/>
    </w:pPr>
    <w:rPr>
      <w:b/>
      <w:bCs/>
      <w:sz w:val="32"/>
    </w:rPr>
  </w:style>
  <w:style w:type="paragraph" w:styleId="BodyText2">
    <w:name w:val="Body Text 2"/>
    <w:basedOn w:val="Normal"/>
    <w:rsid w:val="00F91739"/>
    <w:rPr>
      <w:sz w:val="28"/>
    </w:rPr>
  </w:style>
  <w:style w:type="paragraph" w:styleId="BalloonText">
    <w:name w:val="Balloon Text"/>
    <w:basedOn w:val="Normal"/>
    <w:semiHidden/>
    <w:rsid w:val="008146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B64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dia.boughaba@houstonisd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AB92C-1A4C-4D10-9F57-017F183D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E</vt:lpstr>
    </vt:vector>
  </TitlesOfParts>
  <Company>HISD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E</dc:title>
  <dc:subject/>
  <dc:creator>HISD</dc:creator>
  <cp:keywords/>
  <dc:description/>
  <cp:lastModifiedBy>Boughaba, Fadia K</cp:lastModifiedBy>
  <cp:revision>10</cp:revision>
  <cp:lastPrinted>2021-08-20T20:36:00Z</cp:lastPrinted>
  <dcterms:created xsi:type="dcterms:W3CDTF">2020-09-04T04:08:00Z</dcterms:created>
  <dcterms:modified xsi:type="dcterms:W3CDTF">2021-08-23T17:45:00Z</dcterms:modified>
</cp:coreProperties>
</file>